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数学建模与数学实验中心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危险源全周期管理制度</w:t>
      </w:r>
    </w:p>
    <w:p>
      <w:pPr>
        <w:widowControl/>
        <w:shd w:val="clear" w:color="auto" w:fill="FFFFFF"/>
        <w:spacing w:line="315" w:lineRule="atLeast"/>
        <w:ind w:firstLine="555"/>
        <w:jc w:val="left"/>
        <w:rPr>
          <w:rFonts w:ascii="微软雅黑" w:hAnsi="微软雅黑" w:eastAsia="微软雅黑" w:cs="宋体"/>
          <w:color w:val="555555"/>
          <w:kern w:val="0"/>
          <w:szCs w:val="21"/>
        </w:rPr>
      </w:pP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一、仪器设备安全管理</w:t>
      </w:r>
      <w:bookmarkStart w:id="0" w:name="_GoBack"/>
      <w:bookmarkEnd w:id="0"/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（一）实验室的仪器设备定期进行安全检查并做好记录，发现隐患及时处置，暂时无法排除隐患的，应暂停使用，并做好防护措施。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（二）学院应根据仪器设备的性能要求，提供符合规范的安装使用场所；并根据仪器设备的不同情况落实防火、防盗、防潮、防热、防冻、防尘、防震、防磁、防腐蚀、防辐射和防泄密等安全技术措施。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三）仪器设备应有专人保管，定期进行校验、校准和维护保养，并做好使用和维护保养记录；应注意仪器设备的停水、停电保护，防止因电压波动或突然停水、停电而造成仪器设备损坏；遇极端恶劣天气不适宜开机时，应停止仪器设备的使用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（四）仪器设备发生故障应及时组织修复，并做好维修记录。仪器设备的维修、拆卸需经实验室负责人同意，由具备专业维修知识的人员进行，或应由生产厂家及专业维修公司进行。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（五）学院加强仪器设备操作人员的业务和安全培训，按照操作规程开展实验教学和科研工作。国家规定的某些特殊仪器设备和岗位需实行上岗证制度。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（六）对于自制自研设备，要充分考虑安全因素，并严格按照设计规范和国家相关标准进行设计和制造，防止安全事故的发生。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（七）实验中人员不得脱岗，开展危险性实验（试验）时，须有教师进行现场指导。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二、水电安全管理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（一）实验室内应使用空气开关并配备必要的漏电保护器；电气设备应配备足够的用电功率和电线，不得超负荷用电；电气设备和大型仪器须接地良好，对电线老化等隐患要定期检查并及时排除。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（二）实验室固定电源插座未经允许不得拆装、改线，不得乱接、乱拉电线，不得使用闸刀开关、木质配电板和花线，严禁超负荷用电。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三）实验室内不得有裸露的电线头，电源开关箱内不得堆放物品，以免触电或燃烧。对实验室电气设备，包括线路、开关、插座等应定期检查及保养，及时更换破损器件，防止绝缘老化、接触不良、过负荷等因素引发事故。禁止在一个插座或移动插线板上插用多个用电负荷，尤其是插接大功率的电热装置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（四）实验室电器设备及配电设施使用运行环境应确保通风、干燥，避免因粉尘、潮湿等恶劣环境引发短路及漏电、触电等安全事故。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五）实验室安全责任人应提高安全和节能意识，在每次下班前要关闭房间水电，除冰箱以外的仪器设备不得在无人情况下开机过夜，如确需夜间连续用电，必须采取必要的预防及保护措施，且需报经学院审核批准。隐瞒不报的，学院将追究使用人责任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（六）实验室内应警惕发生电火花或静电，在使用可能构成爆炸混合物的可燃性气体时尤其需要注意。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（七）使用高压动力电时，应穿戴绝缘胶鞋和手套，或用安全杆操作；发生人体触电时，应立即切断电源或用绝缘物体将电线与人体分离后，再实施抢救。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（八）实验室要杜绝自来水龙头打开而无人监管的现象，要定期检查上下水管路、化学冷却冷凝系统的橡胶管等，避免发生因管路老化、堵塞等情况所造成的安全事故。</w:t>
      </w:r>
    </w:p>
    <w:p>
      <w:pPr>
        <w:spacing w:line="5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三、消防安全等设施管理</w:t>
      </w:r>
    </w:p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按照国家法律法规及学校的相关规定，实验室需根据需要配置消防器材（如灭火器、消防栓、防火门、防火闸等）、烟雾报警、监控系统、应急喷淋、洗眼装置、危险气体报警、通风系统（必要时需加装吸收系统）、防护罩、警戒隔离等安全设施，并做好相关安全设施的管理工作，确保其完好性。</w:t>
      </w:r>
    </w:p>
    <w:p>
      <w:pPr>
        <w:pStyle w:val="6"/>
        <w:spacing w:before="0" w:beforeAutospacing="0" w:after="0" w:afterAutospacing="0" w:line="500" w:lineRule="exact"/>
        <w:jc w:val="center"/>
        <w:rPr>
          <w:rFonts w:ascii="仿宋" w:hAnsi="仿宋" w:eastAsia="仿宋" w:cstheme="minorBidi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theme="minorBidi"/>
          <w:b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kern w:val="2"/>
          <w:sz w:val="28"/>
          <w:szCs w:val="28"/>
        </w:rPr>
        <w:t>附件：实验室危险源分布清单表</w:t>
      </w:r>
    </w:p>
    <w:tbl>
      <w:tblPr>
        <w:tblStyle w:val="7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1134"/>
        <w:gridCol w:w="283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危险源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危险类别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智慧旅游实验室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国际贸易实验室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创新创业实验室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数字营销综合实验室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区块链金融综合实验室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企业经营模拟实验室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智慧物流实验室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商业银行模拟实验室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酒水实训室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三教201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茶艺实训室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三教203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航空实训中心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艺术楼附201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空调、多媒体设备、插座、交换机、音响、电闸、接头包扎线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机电类</w:t>
            </w:r>
          </w:p>
        </w:tc>
      </w:tr>
    </w:tbl>
    <w:p>
      <w:pPr>
        <w:pStyle w:val="6"/>
        <w:spacing w:before="0" w:beforeAutospacing="0" w:after="0" w:afterAutospacing="0" w:line="500" w:lineRule="exact"/>
        <w:ind w:firstLine="480"/>
        <w:jc w:val="both"/>
        <w:rPr>
          <w:rFonts w:ascii="仿宋" w:hAnsi="仿宋" w:eastAsia="仿宋" w:cstheme="minorBidi"/>
          <w:kern w:val="2"/>
          <w:sz w:val="28"/>
          <w:szCs w:val="28"/>
        </w:rPr>
      </w:pPr>
    </w:p>
    <w:p>
      <w:pPr>
        <w:spacing w:line="5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成都文理学院经济管理学院</w:t>
      </w:r>
    </w:p>
    <w:p>
      <w:pPr>
        <w:widowControl/>
        <w:shd w:val="clear" w:color="auto" w:fill="FFFFFF"/>
        <w:spacing w:line="315" w:lineRule="atLeast"/>
        <w:ind w:firstLine="6160" w:firstLineChars="2200"/>
        <w:jc w:val="right"/>
        <w:rPr>
          <w:rFonts w:ascii="仿宋" w:hAnsi="仿宋" w:eastAsia="仿宋" w:cs="宋体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</w:rPr>
        <w:t>2年4月5日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507132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ZDY2YTY3NDk5YzYxZGQ4MWYwOTNjZGRmNDEwYTcifQ=="/>
  </w:docVars>
  <w:rsids>
    <w:rsidRoot w:val="00536D7A"/>
    <w:rsid w:val="00081C18"/>
    <w:rsid w:val="00155697"/>
    <w:rsid w:val="001A3C46"/>
    <w:rsid w:val="002E05BA"/>
    <w:rsid w:val="002F2CCA"/>
    <w:rsid w:val="00340406"/>
    <w:rsid w:val="00373DA5"/>
    <w:rsid w:val="004A59AF"/>
    <w:rsid w:val="004C5533"/>
    <w:rsid w:val="00536D7A"/>
    <w:rsid w:val="005911BC"/>
    <w:rsid w:val="0066741C"/>
    <w:rsid w:val="006B787E"/>
    <w:rsid w:val="00731D5F"/>
    <w:rsid w:val="007326AB"/>
    <w:rsid w:val="00746892"/>
    <w:rsid w:val="00771BCB"/>
    <w:rsid w:val="008137C0"/>
    <w:rsid w:val="008B0A56"/>
    <w:rsid w:val="008D66CD"/>
    <w:rsid w:val="009C7687"/>
    <w:rsid w:val="00B6314B"/>
    <w:rsid w:val="00B97E1A"/>
    <w:rsid w:val="00D64ACD"/>
    <w:rsid w:val="00DB07B9"/>
    <w:rsid w:val="00EA2856"/>
    <w:rsid w:val="00EB3850"/>
    <w:rsid w:val="00F064A3"/>
    <w:rsid w:val="00F06819"/>
    <w:rsid w:val="00F1416C"/>
    <w:rsid w:val="00F226DF"/>
    <w:rsid w:val="00F87B15"/>
    <w:rsid w:val="00FA450B"/>
    <w:rsid w:val="063D0535"/>
    <w:rsid w:val="0DF31F57"/>
    <w:rsid w:val="17B83346"/>
    <w:rsid w:val="41962EF5"/>
    <w:rsid w:val="4299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289</Words>
  <Characters>1648</Characters>
  <Lines>13</Lines>
  <Paragraphs>3</Paragraphs>
  <TotalTime>10</TotalTime>
  <ScaleCrop>false</ScaleCrop>
  <LinksUpToDate>false</LinksUpToDate>
  <CharactersWithSpaces>1934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2022-02-22T06:42:00Z</dcterms:created>
  <dc:creator>Leonarkov.C</dc:creator>
  <cp:lastModifiedBy>86158</cp:lastModifiedBy>
  <dcterms:modified xsi:type="dcterms:W3CDTF">2023-10-07T14:15:07Z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5BA08944301A4484B0186E96F4ADABA5</vt:lpwstr>
  </property>
</Properties>
</file>